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F" w:rsidRDefault="009814BD">
      <w:pPr>
        <w:jc w:val="center"/>
        <w:rPr>
          <w:rFonts w:ascii="华文彩云" w:eastAsia="华文彩云" w:hAnsi="黑体"/>
          <w:color w:val="FF0000"/>
          <w:sz w:val="96"/>
          <w:szCs w:val="144"/>
        </w:rPr>
      </w:pPr>
      <w:proofErr w:type="gramStart"/>
      <w:r>
        <w:rPr>
          <w:rFonts w:ascii="华文彩云" w:eastAsia="华文彩云" w:hAnsi="黑体" w:hint="eastAsia"/>
          <w:color w:val="FF0000"/>
          <w:sz w:val="96"/>
          <w:szCs w:val="144"/>
        </w:rPr>
        <w:t>综改动态</w:t>
      </w:r>
      <w:proofErr w:type="gramEnd"/>
    </w:p>
    <w:p w:rsidR="00196DDF" w:rsidRDefault="009814BD">
      <w:pPr>
        <w:spacing w:line="480" w:lineRule="auto"/>
        <w:jc w:val="center"/>
        <w:rPr>
          <w:rFonts w:eastAsia="仿宋_GB2312"/>
          <w:color w:val="000000" w:themeColor="text1"/>
          <w:sz w:val="24"/>
          <w:szCs w:val="24"/>
        </w:rPr>
      </w:pPr>
      <w:r>
        <w:rPr>
          <w:rFonts w:eastAsia="仿宋_GB2312"/>
          <w:color w:val="000000" w:themeColor="text1"/>
          <w:sz w:val="24"/>
          <w:szCs w:val="24"/>
        </w:rPr>
        <w:t>2017</w:t>
      </w:r>
      <w:r>
        <w:rPr>
          <w:rFonts w:eastAsia="仿宋_GB2312"/>
          <w:color w:val="000000" w:themeColor="text1"/>
          <w:sz w:val="24"/>
          <w:szCs w:val="24"/>
        </w:rPr>
        <w:t>年第</w:t>
      </w:r>
      <w:r w:rsidR="00D30211">
        <w:rPr>
          <w:rFonts w:eastAsia="仿宋_GB2312" w:hint="eastAsia"/>
          <w:color w:val="000000" w:themeColor="text1"/>
          <w:sz w:val="24"/>
          <w:szCs w:val="24"/>
        </w:rPr>
        <w:t>6</w:t>
      </w:r>
      <w:r>
        <w:rPr>
          <w:rFonts w:eastAsia="仿宋_GB2312"/>
          <w:color w:val="000000" w:themeColor="text1"/>
          <w:sz w:val="24"/>
          <w:szCs w:val="24"/>
        </w:rPr>
        <w:t>月第</w:t>
      </w:r>
      <w:r>
        <w:rPr>
          <w:rFonts w:eastAsia="仿宋_GB2312"/>
          <w:color w:val="000000" w:themeColor="text1"/>
          <w:sz w:val="24"/>
          <w:szCs w:val="24"/>
        </w:rPr>
        <w:t>01</w:t>
      </w:r>
      <w:r>
        <w:rPr>
          <w:rFonts w:eastAsia="仿宋_GB2312"/>
          <w:color w:val="000000" w:themeColor="text1"/>
          <w:sz w:val="24"/>
          <w:szCs w:val="24"/>
        </w:rPr>
        <w:t>期</w:t>
      </w:r>
    </w:p>
    <w:p w:rsidR="00196DDF" w:rsidRDefault="009814BD">
      <w:pPr>
        <w:tabs>
          <w:tab w:val="left" w:pos="6060"/>
        </w:tabs>
        <w:spacing w:line="480" w:lineRule="auto"/>
        <w:rPr>
          <w:rFonts w:eastAsia="方正仿宋简体"/>
          <w:b/>
          <w:color w:val="000000" w:themeColor="text1"/>
          <w:spacing w:val="100"/>
          <w:sz w:val="32"/>
          <w:szCs w:val="32"/>
        </w:rPr>
      </w:pPr>
      <w:r>
        <w:rPr>
          <w:rFonts w:ascii="方正仿宋简体" w:eastAsia="方正仿宋简体" w:hAnsi="黑体" w:hint="eastAsia"/>
          <w:color w:val="000000" w:themeColor="text1"/>
          <w:sz w:val="32"/>
          <w:szCs w:val="32"/>
        </w:rPr>
        <w:t xml:space="preserve">成都学院绩效管理项目组编            </w:t>
      </w:r>
      <w:r>
        <w:rPr>
          <w:rFonts w:eastAsia="方正仿宋简体"/>
          <w:color w:val="000000" w:themeColor="text1"/>
          <w:sz w:val="32"/>
          <w:szCs w:val="32"/>
        </w:rPr>
        <w:t>201</w:t>
      </w:r>
      <w:r>
        <w:rPr>
          <w:rFonts w:eastAsia="方正仿宋简体" w:hint="eastAsia"/>
          <w:color w:val="000000" w:themeColor="text1"/>
          <w:sz w:val="32"/>
          <w:szCs w:val="32"/>
        </w:rPr>
        <w:t>7</w:t>
      </w:r>
      <w:r>
        <w:rPr>
          <w:rFonts w:eastAsia="方正仿宋简体"/>
          <w:color w:val="000000" w:themeColor="text1"/>
          <w:sz w:val="32"/>
          <w:szCs w:val="32"/>
        </w:rPr>
        <w:t>年</w:t>
      </w:r>
      <w:r>
        <w:rPr>
          <w:rFonts w:eastAsia="方正仿宋简体" w:hint="eastAsia"/>
          <w:color w:val="000000" w:themeColor="text1"/>
          <w:sz w:val="32"/>
          <w:szCs w:val="32"/>
        </w:rPr>
        <w:t>06</w:t>
      </w:r>
      <w:r>
        <w:rPr>
          <w:rFonts w:eastAsia="方正仿宋简体"/>
          <w:color w:val="000000" w:themeColor="text1"/>
          <w:sz w:val="32"/>
          <w:szCs w:val="32"/>
        </w:rPr>
        <w:t>月</w:t>
      </w:r>
      <w:r>
        <w:rPr>
          <w:rFonts w:eastAsia="方正仿宋简体" w:hint="eastAsia"/>
          <w:color w:val="000000" w:themeColor="text1"/>
          <w:sz w:val="32"/>
          <w:szCs w:val="32"/>
        </w:rPr>
        <w:t>13</w:t>
      </w:r>
      <w:r>
        <w:rPr>
          <w:rFonts w:eastAsia="方正仿宋简体"/>
          <w:color w:val="000000" w:themeColor="text1"/>
          <w:sz w:val="32"/>
          <w:szCs w:val="32"/>
        </w:rPr>
        <w:t>日</w:t>
      </w:r>
      <w:bookmarkStart w:id="0" w:name="_GoBack"/>
      <w:bookmarkEnd w:id="0"/>
    </w:p>
    <w:tbl>
      <w:tblPr>
        <w:tblW w:w="8582" w:type="dxa"/>
        <w:tblBorders>
          <w:top w:val="single" w:sz="4" w:space="0" w:color="auto"/>
        </w:tblBorders>
        <w:tblLayout w:type="fixed"/>
        <w:tblLook w:val="04A0"/>
      </w:tblPr>
      <w:tblGrid>
        <w:gridCol w:w="8582"/>
      </w:tblGrid>
      <w:tr w:rsidR="00196DDF">
        <w:trPr>
          <w:trHeight w:val="103"/>
        </w:trPr>
        <w:tc>
          <w:tcPr>
            <w:tcW w:w="8582" w:type="dxa"/>
            <w:tcBorders>
              <w:top w:val="single" w:sz="18" w:space="0" w:color="FF0000"/>
            </w:tcBorders>
          </w:tcPr>
          <w:p w:rsidR="00196DDF" w:rsidRDefault="00196DDF">
            <w:pPr>
              <w:jc w:val="center"/>
              <w:rPr>
                <w:rFonts w:ascii="方正小标宋简体" w:eastAsia="方正小标宋简体" w:hAnsi="黑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 w:rsidR="00196DDF" w:rsidRDefault="009814BD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1" w:name="OLE_LINK2"/>
      <w:bookmarkStart w:id="2" w:name="OLE_LINK1"/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学校召开2018年预算编制工作会</w:t>
      </w:r>
    </w:p>
    <w:bookmarkEnd w:id="1"/>
    <w:bookmarkEnd w:id="2"/>
    <w:p w:rsidR="00196DDF" w:rsidRDefault="009814BD">
      <w:pPr>
        <w:jc w:val="center"/>
        <w:rPr>
          <w:rFonts w:eastAsia="黑体" w:hAnsi="黑体"/>
          <w:color w:val="000000" w:themeColor="text1"/>
          <w:sz w:val="28"/>
          <w:szCs w:val="28"/>
        </w:rPr>
      </w:pPr>
      <w:r>
        <w:rPr>
          <w:rFonts w:eastAsia="黑体" w:hAnsi="黑体"/>
          <w:noProof/>
          <w:color w:val="000000" w:themeColor="text1"/>
          <w:sz w:val="28"/>
          <w:szCs w:val="28"/>
        </w:rPr>
        <w:drawing>
          <wp:inline distT="0" distB="0" distL="0" distR="0">
            <wp:extent cx="4266565" cy="3200400"/>
            <wp:effectExtent l="19050" t="0" r="1" b="0"/>
            <wp:docPr id="2" name="图片 1" descr="C:\Documents and Settings\Administrator\桌面\IMG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nts and Settings\Administrator\桌面\IMG_3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072" cy="32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DF" w:rsidRDefault="009814BD">
      <w:pPr>
        <w:spacing w:line="560" w:lineRule="exact"/>
        <w:ind w:firstLineChars="200" w:firstLine="560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根据成都市财政局的要求和</w:t>
      </w:r>
      <w:r>
        <w:rPr>
          <w:rFonts w:eastAsia="方正仿宋简体"/>
          <w:bCs/>
          <w:kern w:val="0"/>
          <w:sz w:val="28"/>
          <w:szCs w:val="28"/>
        </w:rPr>
        <w:t>学校财务工作计划</w:t>
      </w:r>
      <w:r>
        <w:rPr>
          <w:rFonts w:eastAsia="方正仿宋简体"/>
          <w:kern w:val="0"/>
          <w:sz w:val="28"/>
          <w:szCs w:val="28"/>
        </w:rPr>
        <w:t>，</w:t>
      </w:r>
      <w:r>
        <w:rPr>
          <w:rFonts w:eastAsia="方正仿宋简体" w:hint="eastAsia"/>
          <w:kern w:val="0"/>
          <w:sz w:val="28"/>
          <w:szCs w:val="28"/>
        </w:rPr>
        <w:t>为了规范学校收支行为，强化预算约束，加强对预算的管理和监督，建立健全全面规范、公开透明的预算编制制度，保障学校的健康发展，</w:t>
      </w:r>
      <w:r>
        <w:rPr>
          <w:rFonts w:eastAsia="方正仿宋简体" w:hint="eastAsia"/>
          <w:kern w:val="0"/>
          <w:sz w:val="28"/>
          <w:szCs w:val="28"/>
        </w:rPr>
        <w:t>2017</w:t>
      </w:r>
      <w:r>
        <w:rPr>
          <w:rFonts w:eastAsia="方正仿宋简体" w:hint="eastAsia"/>
          <w:kern w:val="0"/>
          <w:sz w:val="28"/>
          <w:szCs w:val="28"/>
        </w:rPr>
        <w:t>年</w:t>
      </w:r>
      <w:r>
        <w:rPr>
          <w:rFonts w:eastAsia="方正仿宋简体" w:hint="eastAsia"/>
          <w:kern w:val="0"/>
          <w:sz w:val="28"/>
          <w:szCs w:val="28"/>
        </w:rPr>
        <w:t>6</w:t>
      </w:r>
      <w:r>
        <w:rPr>
          <w:rFonts w:eastAsia="方正仿宋简体" w:hint="eastAsia"/>
          <w:kern w:val="0"/>
          <w:sz w:val="28"/>
          <w:szCs w:val="28"/>
        </w:rPr>
        <w:t>月</w:t>
      </w:r>
      <w:r>
        <w:rPr>
          <w:rFonts w:eastAsia="方正仿宋简体" w:hint="eastAsia"/>
          <w:kern w:val="0"/>
          <w:sz w:val="28"/>
          <w:szCs w:val="28"/>
        </w:rPr>
        <w:t>13</w:t>
      </w:r>
      <w:r>
        <w:rPr>
          <w:rFonts w:eastAsia="方正仿宋简体" w:hint="eastAsia"/>
          <w:kern w:val="0"/>
          <w:sz w:val="28"/>
          <w:szCs w:val="28"/>
        </w:rPr>
        <w:t>日上午</w:t>
      </w:r>
      <w:r>
        <w:rPr>
          <w:rFonts w:eastAsia="方正仿宋简体" w:hint="eastAsia"/>
          <w:kern w:val="0"/>
          <w:sz w:val="28"/>
          <w:szCs w:val="28"/>
        </w:rPr>
        <w:t>10</w:t>
      </w:r>
      <w:r>
        <w:rPr>
          <w:rFonts w:eastAsia="方正仿宋简体" w:hint="eastAsia"/>
          <w:kern w:val="0"/>
          <w:sz w:val="28"/>
          <w:szCs w:val="28"/>
        </w:rPr>
        <w:t>点，成都大学</w:t>
      </w:r>
      <w:r>
        <w:rPr>
          <w:rFonts w:eastAsia="方正仿宋简体" w:hint="eastAsia"/>
          <w:kern w:val="0"/>
          <w:sz w:val="28"/>
          <w:szCs w:val="28"/>
        </w:rPr>
        <w:t>2018</w:t>
      </w:r>
      <w:r>
        <w:rPr>
          <w:rFonts w:eastAsia="方正仿宋简体" w:hint="eastAsia"/>
          <w:kern w:val="0"/>
          <w:sz w:val="28"/>
          <w:szCs w:val="28"/>
        </w:rPr>
        <w:t>年预算编制工作会议在第九教学楼演讲厅召开，学校各部门、学院、附属医院、</w:t>
      </w:r>
      <w:proofErr w:type="gramStart"/>
      <w:r>
        <w:rPr>
          <w:rFonts w:eastAsia="方正仿宋简体" w:hint="eastAsia"/>
          <w:kern w:val="0"/>
          <w:sz w:val="28"/>
          <w:szCs w:val="28"/>
        </w:rPr>
        <w:t>川抗所</w:t>
      </w:r>
      <w:proofErr w:type="gramEnd"/>
      <w:r>
        <w:rPr>
          <w:rFonts w:eastAsia="方正仿宋简体" w:hint="eastAsia"/>
          <w:kern w:val="0"/>
          <w:sz w:val="28"/>
          <w:szCs w:val="28"/>
        </w:rPr>
        <w:t>负责人及办公室主任参加会议，副校长苏蓉出席会议。</w:t>
      </w:r>
    </w:p>
    <w:p w:rsidR="00196DDF" w:rsidRDefault="009814BD">
      <w:pPr>
        <w:spacing w:line="560" w:lineRule="exact"/>
        <w:ind w:firstLineChars="200" w:firstLine="56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会上，苏蓉强调，预算编制虽然是一项常规工作，但重要性不言而喻，既要符合上级财政部门要求，又要保障学校实际发展需要。各</w:t>
      </w:r>
      <w:r>
        <w:rPr>
          <w:rFonts w:eastAsia="方正仿宋简体" w:hint="eastAsia"/>
          <w:kern w:val="0"/>
          <w:sz w:val="28"/>
          <w:szCs w:val="28"/>
        </w:rPr>
        <w:lastRenderedPageBreak/>
        <w:t>部门一把手要高度重视预算编制，不触碰“红线”，坚守财务原则；同时，充分利用财务的“杠杆作用”，推动相关工作稳步开展。为落实市委市政府“高水平办好成都大学”的要求，</w:t>
      </w:r>
      <w:r>
        <w:rPr>
          <w:rFonts w:eastAsia="方正仿宋简体" w:hint="eastAsia"/>
          <w:kern w:val="0"/>
          <w:sz w:val="28"/>
          <w:szCs w:val="28"/>
        </w:rPr>
        <w:t>2018</w:t>
      </w:r>
      <w:r>
        <w:rPr>
          <w:rFonts w:eastAsia="方正仿宋简体" w:hint="eastAsia"/>
          <w:kern w:val="0"/>
          <w:sz w:val="28"/>
          <w:szCs w:val="28"/>
        </w:rPr>
        <w:t>年预算安排将紧密围绕学校中心工作，“集中财力办大事”，加大对重点工作、重点项目的资金投入力度。要结合绩效考评引领资金投向，资金向上</w:t>
      </w:r>
      <w:proofErr w:type="gramStart"/>
      <w:r>
        <w:rPr>
          <w:rFonts w:eastAsia="方正仿宋简体" w:hint="eastAsia"/>
          <w:kern w:val="0"/>
          <w:sz w:val="28"/>
          <w:szCs w:val="28"/>
        </w:rPr>
        <w:t>一</w:t>
      </w:r>
      <w:proofErr w:type="gramEnd"/>
      <w:r>
        <w:rPr>
          <w:rFonts w:eastAsia="方正仿宋简体" w:hint="eastAsia"/>
          <w:kern w:val="0"/>
          <w:sz w:val="28"/>
          <w:szCs w:val="28"/>
        </w:rPr>
        <w:t>财年中预算执行进度好、绩效考核评价高的部门和项目倾斜。</w:t>
      </w:r>
    </w:p>
    <w:p w:rsidR="00196DDF" w:rsidRDefault="009814BD">
      <w:pPr>
        <w:spacing w:line="560" w:lineRule="exact"/>
        <w:ind w:firstLineChars="200" w:firstLine="56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财务处负责人强调了</w:t>
      </w:r>
      <w:r>
        <w:rPr>
          <w:rFonts w:eastAsia="方正仿宋简体" w:hint="eastAsia"/>
          <w:kern w:val="0"/>
          <w:sz w:val="28"/>
          <w:szCs w:val="28"/>
        </w:rPr>
        <w:t>2018</w:t>
      </w:r>
      <w:r>
        <w:rPr>
          <w:rFonts w:eastAsia="方正仿宋简体" w:hint="eastAsia"/>
          <w:kern w:val="0"/>
          <w:sz w:val="28"/>
          <w:szCs w:val="28"/>
        </w:rPr>
        <w:t>年预算编制原则和注意事项，各部门要从提高资金使用效益出发，厉行节约，保证单位日常运行支出预算的真实、准确、合理。各部门要认真编制</w:t>
      </w:r>
      <w:r>
        <w:rPr>
          <w:rFonts w:eastAsia="方正仿宋简体" w:hint="eastAsia"/>
          <w:kern w:val="0"/>
          <w:sz w:val="28"/>
          <w:szCs w:val="28"/>
        </w:rPr>
        <w:t>2018</w:t>
      </w:r>
      <w:r>
        <w:rPr>
          <w:rFonts w:eastAsia="方正仿宋简体" w:hint="eastAsia"/>
          <w:kern w:val="0"/>
          <w:sz w:val="28"/>
          <w:szCs w:val="28"/>
        </w:rPr>
        <w:t>年预算申报书，要量化绩效目标，具体明确、科学可行，又要客观、务实，而且要可量化、可操作、可考核，在预算执行期内可达到。学校将分级分层评审各项经费，确保各项经费精准投放，有效使用。</w:t>
      </w:r>
    </w:p>
    <w:p w:rsidR="00196DDF" w:rsidRDefault="009814BD">
      <w:pPr>
        <w:spacing w:line="560" w:lineRule="exact"/>
        <w:ind w:firstLineChars="200" w:firstLine="56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国资处负责人对</w:t>
      </w:r>
      <w:r>
        <w:rPr>
          <w:rFonts w:eastAsia="方正仿宋简体" w:hint="eastAsia"/>
          <w:kern w:val="0"/>
          <w:sz w:val="28"/>
          <w:szCs w:val="28"/>
        </w:rPr>
        <w:t>2018</w:t>
      </w:r>
      <w:r>
        <w:rPr>
          <w:rFonts w:eastAsia="方正仿宋简体" w:hint="eastAsia"/>
          <w:kern w:val="0"/>
          <w:sz w:val="28"/>
          <w:szCs w:val="28"/>
        </w:rPr>
        <w:t>年政府采购预算编制进行说明，强调政府采购预算由学校统一安排预算经费，各学院、部门要准确、合理编制政府采购计划，学校将对设备采购预算进行统一评审。</w:t>
      </w:r>
    </w:p>
    <w:p w:rsidR="00196DDF" w:rsidRDefault="009814BD">
      <w:pPr>
        <w:spacing w:line="560" w:lineRule="exact"/>
        <w:ind w:firstLineChars="200" w:firstLine="56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会议最后，财务处负责人对预算编制工作的具体要求进行了布置，针对编制过程中新的变化做了详细的说明。</w:t>
      </w:r>
    </w:p>
    <w:p w:rsidR="00196DDF" w:rsidRDefault="00196DDF">
      <w:pPr>
        <w:spacing w:line="560" w:lineRule="exact"/>
        <w:ind w:firstLineChars="200" w:firstLine="560"/>
        <w:rPr>
          <w:rFonts w:eastAsia="方正仿宋简体"/>
          <w:kern w:val="0"/>
          <w:sz w:val="28"/>
          <w:szCs w:val="28"/>
        </w:rPr>
      </w:pPr>
    </w:p>
    <w:p w:rsidR="00196DDF" w:rsidRDefault="009814BD" w:rsidP="00863C78">
      <w:pPr>
        <w:spacing w:line="560" w:lineRule="exact"/>
        <w:ind w:firstLineChars="1950" w:firstLine="546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 xml:space="preserve">  </w:t>
      </w:r>
      <w:r>
        <w:rPr>
          <w:rFonts w:eastAsia="方正仿宋简体" w:hint="eastAsia"/>
          <w:kern w:val="0"/>
          <w:sz w:val="28"/>
          <w:szCs w:val="28"/>
        </w:rPr>
        <w:t>成都学院</w:t>
      </w:r>
    </w:p>
    <w:p w:rsidR="00196DDF" w:rsidRDefault="009814BD">
      <w:pPr>
        <w:spacing w:line="560" w:lineRule="exact"/>
        <w:ind w:firstLineChars="200" w:firstLine="560"/>
        <w:jc w:val="right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高校整体支出绩效评价改革项目组</w:t>
      </w:r>
    </w:p>
    <w:p w:rsidR="00196DDF" w:rsidRDefault="00863C78">
      <w:pPr>
        <w:spacing w:line="560" w:lineRule="exact"/>
        <w:ind w:firstLineChars="200" w:firstLine="560"/>
        <w:jc w:val="center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 xml:space="preserve">                           </w:t>
      </w:r>
      <w:r w:rsidR="009814BD">
        <w:rPr>
          <w:rFonts w:eastAsia="方正仿宋简体" w:hint="eastAsia"/>
          <w:kern w:val="0"/>
          <w:sz w:val="28"/>
          <w:szCs w:val="28"/>
        </w:rPr>
        <w:t>2017</w:t>
      </w:r>
      <w:r w:rsidR="009814BD">
        <w:rPr>
          <w:rFonts w:eastAsia="方正仿宋简体" w:hint="eastAsia"/>
          <w:kern w:val="0"/>
          <w:sz w:val="28"/>
          <w:szCs w:val="28"/>
        </w:rPr>
        <w:t>年</w:t>
      </w:r>
      <w:r w:rsidR="009814BD">
        <w:rPr>
          <w:rFonts w:eastAsia="方正仿宋简体" w:hint="eastAsia"/>
          <w:kern w:val="0"/>
          <w:sz w:val="28"/>
          <w:szCs w:val="28"/>
        </w:rPr>
        <w:t>6</w:t>
      </w:r>
      <w:r w:rsidR="009814BD">
        <w:rPr>
          <w:rFonts w:eastAsia="方正仿宋简体" w:hint="eastAsia"/>
          <w:kern w:val="0"/>
          <w:sz w:val="28"/>
          <w:szCs w:val="28"/>
        </w:rPr>
        <w:t>月</w:t>
      </w:r>
      <w:r w:rsidR="009814BD">
        <w:rPr>
          <w:rFonts w:eastAsia="方正仿宋简体" w:hint="eastAsia"/>
          <w:kern w:val="0"/>
          <w:sz w:val="28"/>
          <w:szCs w:val="28"/>
        </w:rPr>
        <w:t>13</w:t>
      </w:r>
      <w:r w:rsidR="009814BD">
        <w:rPr>
          <w:rFonts w:eastAsia="方正仿宋简体" w:hint="eastAsia"/>
          <w:kern w:val="0"/>
          <w:sz w:val="28"/>
          <w:szCs w:val="28"/>
        </w:rPr>
        <w:t>日</w:t>
      </w:r>
    </w:p>
    <w:p w:rsidR="00196DDF" w:rsidRDefault="00196DDF"/>
    <w:sectPr w:rsidR="00196DDF" w:rsidSect="00196DD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BD" w:rsidRDefault="009814BD" w:rsidP="00863C78">
      <w:r>
        <w:separator/>
      </w:r>
    </w:p>
  </w:endnote>
  <w:endnote w:type="continuationSeparator" w:id="1">
    <w:p w:rsidR="009814BD" w:rsidRDefault="009814BD" w:rsidP="0086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BD" w:rsidRDefault="009814BD" w:rsidP="00863C78">
      <w:r>
        <w:separator/>
      </w:r>
    </w:p>
  </w:footnote>
  <w:footnote w:type="continuationSeparator" w:id="1">
    <w:p w:rsidR="009814BD" w:rsidRDefault="009814BD" w:rsidP="00863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7F"/>
    <w:rsid w:val="00004218"/>
    <w:rsid w:val="00006C73"/>
    <w:rsid w:val="00006EFD"/>
    <w:rsid w:val="00032FDC"/>
    <w:rsid w:val="00055F3B"/>
    <w:rsid w:val="000C3ED8"/>
    <w:rsid w:val="00121CB6"/>
    <w:rsid w:val="00147977"/>
    <w:rsid w:val="001538BB"/>
    <w:rsid w:val="00172312"/>
    <w:rsid w:val="0017676D"/>
    <w:rsid w:val="00196DDF"/>
    <w:rsid w:val="001B00D6"/>
    <w:rsid w:val="001E5EB6"/>
    <w:rsid w:val="0020189F"/>
    <w:rsid w:val="00235E27"/>
    <w:rsid w:val="00244DD8"/>
    <w:rsid w:val="002800D4"/>
    <w:rsid w:val="002A07F8"/>
    <w:rsid w:val="002A21A3"/>
    <w:rsid w:val="002B0A5D"/>
    <w:rsid w:val="003310D6"/>
    <w:rsid w:val="003904D5"/>
    <w:rsid w:val="00396E4E"/>
    <w:rsid w:val="003B0FD5"/>
    <w:rsid w:val="003D7DF6"/>
    <w:rsid w:val="00401FFB"/>
    <w:rsid w:val="0040617F"/>
    <w:rsid w:val="004266FC"/>
    <w:rsid w:val="00480AB5"/>
    <w:rsid w:val="00521677"/>
    <w:rsid w:val="00564126"/>
    <w:rsid w:val="00572C83"/>
    <w:rsid w:val="005C1F4C"/>
    <w:rsid w:val="005C5D12"/>
    <w:rsid w:val="00612D85"/>
    <w:rsid w:val="00616A27"/>
    <w:rsid w:val="0061749A"/>
    <w:rsid w:val="006275F8"/>
    <w:rsid w:val="00630E70"/>
    <w:rsid w:val="006E1228"/>
    <w:rsid w:val="006F705D"/>
    <w:rsid w:val="00745C87"/>
    <w:rsid w:val="00751D5F"/>
    <w:rsid w:val="007C0800"/>
    <w:rsid w:val="00844172"/>
    <w:rsid w:val="00863C78"/>
    <w:rsid w:val="008A1CBE"/>
    <w:rsid w:val="008A339B"/>
    <w:rsid w:val="008D76F1"/>
    <w:rsid w:val="00911E9C"/>
    <w:rsid w:val="00966494"/>
    <w:rsid w:val="009814BD"/>
    <w:rsid w:val="009A1DCF"/>
    <w:rsid w:val="009F2930"/>
    <w:rsid w:val="00A80BB8"/>
    <w:rsid w:val="00A86330"/>
    <w:rsid w:val="00B600AE"/>
    <w:rsid w:val="00B91202"/>
    <w:rsid w:val="00C20255"/>
    <w:rsid w:val="00C3735D"/>
    <w:rsid w:val="00CA2767"/>
    <w:rsid w:val="00CB7EB9"/>
    <w:rsid w:val="00CD5426"/>
    <w:rsid w:val="00D30211"/>
    <w:rsid w:val="00D434AD"/>
    <w:rsid w:val="00DB3507"/>
    <w:rsid w:val="00DD4C8D"/>
    <w:rsid w:val="00E06268"/>
    <w:rsid w:val="00E43F79"/>
    <w:rsid w:val="00E75FAE"/>
    <w:rsid w:val="00E80317"/>
    <w:rsid w:val="00E8530E"/>
    <w:rsid w:val="00F45F5D"/>
    <w:rsid w:val="00FC76C3"/>
    <w:rsid w:val="7227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DD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6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6D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6D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6D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vjh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微软用户</cp:lastModifiedBy>
  <cp:revision>54</cp:revision>
  <dcterms:created xsi:type="dcterms:W3CDTF">2017-05-20T02:02:00Z</dcterms:created>
  <dcterms:modified xsi:type="dcterms:W3CDTF">2017-09-25T06:51:00Z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